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CCB8">
      <w:pPr>
        <w:widowControl w:val="0"/>
        <w:wordWrap w:val="0"/>
        <w:spacing w:beforeAutospacing="0" w:afterAutospacing="0" w:line="600" w:lineRule="exact"/>
        <w:jc w:val="both"/>
        <w:rPr>
          <w:i/>
          <w:iCs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</w:p>
    <w:p w14:paraId="38C938B7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bookmarkStart w:id="24" w:name="_GoBack"/>
      <w:bookmarkStart w:id="0" w:name="_Toc28979"/>
      <w:bookmarkStart w:id="1" w:name="_Toc21176"/>
      <w:bookmarkStart w:id="2" w:name="_Toc3343"/>
      <w:bookmarkStart w:id="3" w:name="_Toc22253"/>
      <w:bookmarkStart w:id="4" w:name="_Toc2163"/>
      <w:bookmarkStart w:id="5" w:name="_Toc14106"/>
      <w:bookmarkStart w:id="6" w:name="_Toc1958"/>
      <w:bookmarkStart w:id="7" w:name="_Toc12987"/>
      <w:bookmarkStart w:id="8" w:name="_Toc11420"/>
      <w:bookmarkStart w:id="9" w:name="_Toc21064"/>
      <w:bookmarkStart w:id="10" w:name="_Toc15445"/>
      <w:bookmarkStart w:id="11" w:name="_Toc21035"/>
      <w:bookmarkStart w:id="12" w:name="_Toc16503"/>
      <w:bookmarkStart w:id="13" w:name="_Toc5951"/>
      <w:bookmarkStart w:id="14" w:name="_Toc697"/>
      <w:bookmarkStart w:id="15" w:name="_Toc23192"/>
      <w:bookmarkStart w:id="16" w:name="_Toc22798"/>
      <w:bookmarkStart w:id="17" w:name="_Toc20283"/>
      <w:bookmarkStart w:id="18" w:name="_Toc28394"/>
      <w:bookmarkStart w:id="19" w:name="_Toc10304"/>
      <w:bookmarkStart w:id="20" w:name="_Toc4908"/>
      <w:bookmarkStart w:id="21" w:name="_Toc2558"/>
      <w:bookmarkStart w:id="22" w:name="_Toc10759"/>
      <w:bookmarkStart w:id="23" w:name="_Toc19618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黑龙江省生态环境保护督察纪律要求</w:t>
      </w:r>
      <w:bookmarkEnd w:id="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8191939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为坚决贯彻落实习近平生态文明思想，加强政治建设，严明纪律规矩，树牢“四个意识”，坚定“四个自信”，做到“两个维护”，严格落实全面从严治党要求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中央八项规定及其实施细则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和省委省政府九项规定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，树立黑龙江省生态环境保护督察良好形象，确保生态环境保护督察工作风清气正，提出纪律要求如下：</w:t>
      </w:r>
    </w:p>
    <w:p w14:paraId="7CAF7D7B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一、严守政治纪律。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不准发表与党中央和省委、省政府关于生态文明建设和生态环境保护决策部署不一致的言论、文章等，自觉在思想上政治上行动上与党中央保持高度一致。严格落实上级有关要求和各项规定，坚持依规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</w:rPr>
        <w:t>依纪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法、客观公正，做到聚焦精准深入督察，防止形式主义、官僚主义，严禁做表面文章，搞形式、走过场。严格落实临时党支部工作要求，督察时间超过10天（含10天）以上的，成立临时党支部，严格落实党支部组织生活制度。改进督察方式，规范督察行为，切实减少被督察对象的负担。</w:t>
      </w:r>
    </w:p>
    <w:p w14:paraId="6ACC0299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二、严守组织纪律。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决服从领导，严格执行请示报告和请销假制度。督察进驻期间，必须听从组织安排，执行组织决定，严格执行组长负责制，对发现的重大情况和问题及时报告，不准擅自处置和对外发表个人主张。督察进驻期间，严禁擅自离开驻地、严禁私自会客；严禁参加老乡、校友、战友等组织的各种活动。</w:t>
      </w:r>
    </w:p>
    <w:p w14:paraId="281F3102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严守工作纪律。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</w:rPr>
        <w:t>依纪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依法开展工作，不准滥用督察职权。督察进驻期间，不得干预被督察对象的正常工作，不准向被督察对象提出与督察工作无关的要求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不参加与督察工作无关的活动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。不准隐瞒、歪曲、捏造事实，不准私自留存涉及督察工作秘密的资料，严格遵守回避制度。</w:t>
      </w:r>
    </w:p>
    <w:p w14:paraId="49C37BBA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四、严守廉洁纪律。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禁利用督察工作便利谋取私利，为请托人、亲属或所在单位在课题或项目承揽、环评审批、环境执法、督察问责、企业经营活动、干部提拔和调整等方面打招呼。严禁利用内部信息谋取利益。不准接受礼金、礼品、有价证券和变相赠予的其他物品，不准接受保健性体检活动，不准接受文艺、体育等营业性活动门票，不准在被督察对象及有关单位报销任何应由个人支付的费用。不准通过被督察对象及有关单位接待家属或亲友旅游、度假。督察进驻期间，除工作需要并经批准外，不准到名胜古迹、旅游风景区参观。</w:t>
      </w:r>
    </w:p>
    <w:p w14:paraId="1EB5CAE6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五、严守群众纪律。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坚持以人民为中心，不准漠视群众利益，对符合督察受理范围的群众举报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均应认真对待，及时转办督办，不准消极应付、推诿扯皮。督察工作中，不允许以任何借口、任何形式侵占和损害群众利益，不准居高临下、盛气凌人、口大气粗。自觉接受群众监督，及时公开有关督察信息。督察工作场合，不准随意着装。不准涉足影响督察工作人员形象和声誉的不健康场所和活动。</w:t>
      </w:r>
    </w:p>
    <w:p w14:paraId="287ED0D1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六、严格执行保密制度。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准泄露督察工作秘密，不准跑风漏气。督察进驻期间，严禁在非工作场合谈论督察问题或交流督察内部情况；严禁以任何形式向无关人员泄露任何与督察有关的情况；未经批准严禁对外发布督察情况或接受采访。督察进驻结束后，所有督察人员不准对外泄露任何未经公开的督察资料。</w:t>
      </w:r>
    </w:p>
    <w:p w14:paraId="475B0E6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七、严格执行住宿标准和要求。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督察进驻期间，入住宾馆要严格按照省委、省政府有关规定及费用标准安排房间，中途离开要腾退不必要的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，进驻结束后要及时腾退全部房间。不准擅自驻地外住宿，不准以督察组名义在驻地安排亲友及其他人员住宿。</w:t>
      </w:r>
    </w:p>
    <w:p w14:paraId="03CB06D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八、严格执行接待标准和规定。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督察组工作人员不准接受被督察对象宴请，不准饮酒，不准外出自费集体聚餐。督察进驻结束后，应向被督察对象缴纳伙食费。现场督察一律轻车简从，对被督察地方搞层层陪同的，要亮明态度，严肃拒绝。</w:t>
      </w:r>
    </w:p>
    <w:p w14:paraId="7B8AF92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九、严格执行乘坐交通工具规定。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执行省委、省政府关于出差乘坐交通工具的相关规定和费用标准。不准擅自借用和占有被督察对象及有关单位的交通工具、通信工具和办公设备，不准擅自驾驶工作用车。督察进驻期间，确因工作需要由被督察对象协助安排城市内交通用车的，督察进驻结束后，应按规定交纳交通费。</w:t>
      </w:r>
    </w:p>
    <w:p w14:paraId="534EEE98"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十、严格监督机制。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督察工作全过程、多方位接受被督察对象监督、社会监督、舆论监督，加强自我监督、互相监督。督察进驻前，督察组人人签订承诺书；督察进驻期间，设立监督举报邮箱并向社会公开。对于违反督察纪律要求的，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</w:rPr>
        <w:t>依纪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依法严肃查处，视情节轻重给予问责和党政纪处理；涉嫌违法犯罪的，移送司法机关依法处理，并公开曝光。</w:t>
      </w:r>
    </w:p>
    <w:p w14:paraId="2E356B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zcwZGE3MzRhYTZjYjliNTM3NTdiMTJiYmYyODQifQ=="/>
  </w:docVars>
  <w:rsids>
    <w:rsidRoot w:val="264B2B3E"/>
    <w:rsid w:val="264B2B3E"/>
    <w:rsid w:val="6E516C1C"/>
    <w:rsid w:val="7F9FF657"/>
    <w:rsid w:val="CFFE2A09"/>
    <w:rsid w:val="FFFF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4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BodyText"/>
    <w:qFormat/>
    <w:uiPriority w:val="0"/>
    <w:pPr>
      <w:widowControl w:val="0"/>
      <w:jc w:val="both"/>
    </w:pPr>
    <w:rPr>
      <w:rFonts w:ascii="宋体" w:hAnsi="Times New Roman" w:eastAsia="Times New Roman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2190</Characters>
  <Lines>0</Lines>
  <Paragraphs>0</Paragraphs>
  <TotalTime>33</TotalTime>
  <ScaleCrop>false</ScaleCrop>
  <LinksUpToDate>false</LinksUpToDate>
  <CharactersWithSpaces>2201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2024-09-12T13:06:00Z</dcterms:created>
  <dc:creator>李晓伟</dc:creator>
  <cp:lastModifiedBy>Administrator</cp:lastModifiedBy>
  <dcterms:modified xsi:type="dcterms:W3CDTF">2024-09-14T02:14:33Z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54ABF85D512A4A7A9454509568BE0424_13</vt:lpwstr>
  </property>
</Properties>
</file>